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E15CC40" w14:textId="77777777" w:rsidR="003D0798" w:rsidRPr="001F2D04" w:rsidRDefault="003D0798" w:rsidP="003D0798">
      <w:pPr>
        <w:bidi/>
        <w:jc w:val="center"/>
        <w:rPr>
          <w:rFonts w:cs="B Nazanin"/>
          <w:b/>
          <w:bCs/>
          <w:sz w:val="48"/>
          <w:szCs w:val="48"/>
          <w:lang w:bidi="fa-IR"/>
        </w:rPr>
      </w:pPr>
      <w:r w:rsidRPr="001F2D04">
        <w:rPr>
          <w:rFonts w:cs="B Nazanin" w:hint="cs"/>
          <w:b/>
          <w:bCs/>
          <w:sz w:val="48"/>
          <w:szCs w:val="48"/>
          <w:rtl/>
          <w:lang w:bidi="fa-IR"/>
        </w:rPr>
        <w:t>گزارش عملکرد کتابخانه بهداشت در 6 ماهه اول 1404</w:t>
      </w:r>
    </w:p>
    <w:p w14:paraId="6A024E6E" w14:textId="77777777" w:rsidR="00151113" w:rsidRPr="001F2D04" w:rsidRDefault="00151113" w:rsidP="00151113">
      <w:pPr>
        <w:pStyle w:val="NormalWeb"/>
        <w:shd w:val="clear" w:color="auto" w:fill="FFFFFF"/>
        <w:spacing w:before="0" w:beforeAutospacing="0"/>
        <w:jc w:val="right"/>
        <w:rPr>
          <w:rFonts w:ascii="Tahoma" w:hAnsi="Tahoma" w:cs="B Nazanin"/>
          <w:color w:val="000000"/>
          <w:sz w:val="28"/>
          <w:szCs w:val="28"/>
        </w:rPr>
      </w:pPr>
      <w:r w:rsidRPr="001F2D04">
        <w:rPr>
          <w:rFonts w:ascii="Tahoma" w:hAnsi="Tahoma" w:cs="B Nazanin"/>
          <w:color w:val="000000"/>
          <w:sz w:val="28"/>
          <w:szCs w:val="28"/>
          <w:rtl/>
        </w:rPr>
        <w:t>کتابخانه دانشکده بهداشت همزمان با تاسیس دانشکده بهداشت در سال 1395 با پذیرش دانشجو در رشته های  بهداشت عمومی و بهداشت خانواده  ،بهداشت محیط ، بهداشت حرفه ای و مدیریت خدمات بهداشتی درمانی در پردیس دانشگاه علوم پزشکی واقع در بزرگراه خلیج فارس تاسیس گردید</w:t>
      </w:r>
      <w:r w:rsidRPr="001F2D04">
        <w:rPr>
          <w:rFonts w:ascii="Tahoma" w:hAnsi="Tahoma" w:cs="B Nazanin"/>
          <w:color w:val="000000"/>
          <w:sz w:val="28"/>
          <w:szCs w:val="28"/>
        </w:rPr>
        <w:t>.</w:t>
      </w:r>
    </w:p>
    <w:p w14:paraId="7587CDE4" w14:textId="77777777" w:rsidR="00151113" w:rsidRPr="001F2D04" w:rsidRDefault="00151113" w:rsidP="00151113">
      <w:pPr>
        <w:pStyle w:val="NormalWeb"/>
        <w:shd w:val="clear" w:color="auto" w:fill="FFFFFF"/>
        <w:spacing w:before="0" w:beforeAutospacing="0"/>
        <w:jc w:val="right"/>
        <w:rPr>
          <w:rFonts w:ascii="Tahoma" w:hAnsi="Tahoma" w:cs="B Nazanin"/>
          <w:color w:val="000000"/>
          <w:sz w:val="28"/>
          <w:szCs w:val="28"/>
        </w:rPr>
      </w:pPr>
      <w:r w:rsidRPr="001F2D04">
        <w:rPr>
          <w:rFonts w:ascii="Tahoma" w:hAnsi="Tahoma" w:cs="B Nazanin"/>
          <w:color w:val="000000"/>
          <w:sz w:val="28"/>
          <w:szCs w:val="28"/>
          <w:rtl/>
        </w:rPr>
        <w:t>در سال 1400 با افتتاح ساختمان شماره 2 دانشکده (ساختمان اشراق) کتابخانه نیز به ان ساختمان به مساحت  320 مترمربع شامل سالن مطالعه 70مترمربع مخزن 70متر مربع و سالن منابع الکترونیک 180 متر مربع انتفال یافت . سیستم کتابخانه بصورت</w:t>
      </w:r>
      <w:r w:rsidRPr="001F2D04">
        <w:rPr>
          <w:rFonts w:ascii="Tahoma" w:hAnsi="Tahoma" w:cs="B Nazanin"/>
          <w:color w:val="000000"/>
          <w:sz w:val="28"/>
          <w:szCs w:val="28"/>
        </w:rPr>
        <w:t xml:space="preserve"> NLM , LC   </w:t>
      </w:r>
      <w:r w:rsidRPr="001F2D04">
        <w:rPr>
          <w:rFonts w:ascii="Tahoma" w:hAnsi="Tahoma" w:cs="B Nazanin"/>
          <w:color w:val="000000"/>
          <w:sz w:val="28"/>
          <w:szCs w:val="28"/>
          <w:rtl/>
        </w:rPr>
        <w:t>میباشد</w:t>
      </w:r>
      <w:r w:rsidRPr="001F2D04">
        <w:rPr>
          <w:rFonts w:ascii="Tahoma" w:hAnsi="Tahoma" w:cs="B Nazanin"/>
          <w:color w:val="000000"/>
          <w:sz w:val="28"/>
          <w:szCs w:val="28"/>
        </w:rPr>
        <w:t>.</w:t>
      </w:r>
    </w:p>
    <w:p w14:paraId="75F28E4C" w14:textId="77777777" w:rsidR="00151113" w:rsidRPr="001F2D04" w:rsidRDefault="00151113" w:rsidP="00151113">
      <w:pPr>
        <w:pStyle w:val="NormalWeb"/>
        <w:shd w:val="clear" w:color="auto" w:fill="FFFFFF"/>
        <w:spacing w:before="0" w:beforeAutospacing="0"/>
        <w:jc w:val="right"/>
        <w:rPr>
          <w:rFonts w:ascii="Tahoma" w:hAnsi="Tahoma" w:cs="B Nazanin"/>
          <w:color w:val="000000"/>
          <w:sz w:val="28"/>
          <w:szCs w:val="28"/>
        </w:rPr>
      </w:pPr>
      <w:r w:rsidRPr="001F2D04">
        <w:rPr>
          <w:rFonts w:ascii="Tahoma" w:hAnsi="Tahoma" w:cs="B Nazanin"/>
          <w:color w:val="000000"/>
          <w:sz w:val="28"/>
          <w:szCs w:val="28"/>
          <w:rtl/>
        </w:rPr>
        <w:t>تعداد کل اعضای کتابخانه 1083 نفر است. از این تعداد 757    نفر از اعضای فعال کتابخانه هستند</w:t>
      </w:r>
    </w:p>
    <w:p w14:paraId="13519C39" w14:textId="77777777" w:rsidR="00151113" w:rsidRPr="001F2D04" w:rsidRDefault="00151113" w:rsidP="00151113">
      <w:pPr>
        <w:bidi/>
        <w:rPr>
          <w:rFonts w:cs="B Nazanin"/>
          <w:b/>
          <w:bCs/>
          <w:sz w:val="48"/>
          <w:szCs w:val="48"/>
          <w:rtl/>
          <w:lang w:bidi="fa-IR"/>
        </w:rPr>
      </w:pPr>
    </w:p>
    <w:p w14:paraId="1A50A8CD" w14:textId="3BFF70EB" w:rsidR="000076AE" w:rsidRPr="001F2D04" w:rsidRDefault="000076AE" w:rsidP="003D079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F2D04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412ACF">
        <w:rPr>
          <w:rFonts w:cs="B Nazanin" w:hint="cs"/>
          <w:b/>
          <w:bCs/>
          <w:sz w:val="28"/>
          <w:szCs w:val="28"/>
          <w:rtl/>
          <w:lang w:bidi="fa-IR"/>
        </w:rPr>
        <w:t>جدید</w:t>
      </w:r>
      <w:r w:rsidRPr="001F2D04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کتابخانه</w:t>
      </w:r>
    </w:p>
    <w:p w14:paraId="31CFB096" w14:textId="7C9925EB" w:rsidR="003D0798" w:rsidRPr="001F2D04" w:rsidRDefault="003D0798" w:rsidP="000076AE">
      <w:pPr>
        <w:bidi/>
        <w:rPr>
          <w:rFonts w:cs="B Nazanin"/>
          <w:sz w:val="28"/>
          <w:szCs w:val="28"/>
          <w:rtl/>
        </w:rPr>
      </w:pP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پاسخگویی به مراجعات حضوری، تلفنی و الکترونیک(ایمیل)اعضای محترم هیات علمی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 xml:space="preserve">بهره گیری از نرم افزار کتابخانه آذرخش در انجام امور امانت و خدمات کتابخانه </w:t>
      </w:r>
    </w:p>
    <w:p w14:paraId="1383A442" w14:textId="69FC6F5E" w:rsidR="003D0798" w:rsidRPr="001F2D04" w:rsidRDefault="003D0798" w:rsidP="003D0798">
      <w:pPr>
        <w:bidi/>
        <w:rPr>
          <w:rFonts w:cs="B Nazanin"/>
          <w:sz w:val="28"/>
          <w:szCs w:val="28"/>
          <w:rtl/>
        </w:rPr>
      </w:pPr>
      <w:r w:rsidRPr="001F2D04">
        <w:rPr>
          <w:rFonts w:cs="B Nazanin" w:hint="cs"/>
          <w:sz w:val="28"/>
          <w:szCs w:val="28"/>
          <w:rtl/>
        </w:rPr>
        <w:t>3-</w:t>
      </w:r>
      <w:r w:rsidRPr="001F2D04">
        <w:rPr>
          <w:rFonts w:cs="B Nazanin"/>
          <w:sz w:val="28"/>
          <w:szCs w:val="28"/>
          <w:lang w:bidi="fa-IR"/>
        </w:rPr>
        <w:t xml:space="preserve">  </w:t>
      </w:r>
      <w:r w:rsidRPr="001F2D04">
        <w:rPr>
          <w:rFonts w:cs="B Nazanin"/>
          <w:sz w:val="28"/>
          <w:szCs w:val="28"/>
          <w:rtl/>
        </w:rPr>
        <w:t>بروزآوری مستمرصفحه کتابخانه در سایت دانشگاه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4-</w:t>
      </w:r>
      <w:r w:rsidRPr="001F2D04">
        <w:rPr>
          <w:rFonts w:cs="B Nazanin"/>
          <w:sz w:val="28"/>
          <w:szCs w:val="28"/>
          <w:rtl/>
        </w:rPr>
        <w:t>اطلاع رسانی و حفظ ارتباط با اعضای محترم هیات علمی از طریق پست الکترونیک و پاسخگویی به نیازهای علمی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5-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 xml:space="preserve">نیاز سنجی، هماهنگی و سفارش، و تحویل و کنترل کتب اختصاصی مورد درخواست </w:t>
      </w:r>
      <w:r w:rsidRPr="001F2D04">
        <w:rPr>
          <w:rFonts w:cs="B Nazanin" w:hint="cs"/>
          <w:sz w:val="28"/>
          <w:szCs w:val="28"/>
          <w:rtl/>
        </w:rPr>
        <w:t>دانشکده</w:t>
      </w:r>
    </w:p>
    <w:p w14:paraId="3C413C63" w14:textId="1502BEFF" w:rsidR="003D0798" w:rsidRPr="001F2D04" w:rsidRDefault="003D0798" w:rsidP="003D0798">
      <w:pPr>
        <w:bidi/>
        <w:rPr>
          <w:rFonts w:cs="B Nazanin"/>
          <w:sz w:val="28"/>
          <w:szCs w:val="28"/>
          <w:lang w:bidi="fa-IR"/>
        </w:rPr>
      </w:pPr>
      <w:r w:rsidRPr="001F2D04">
        <w:rPr>
          <w:rFonts w:cs="B Nazanin" w:hint="cs"/>
          <w:sz w:val="28"/>
          <w:szCs w:val="28"/>
          <w:rtl/>
          <w:lang w:bidi="fa-IR"/>
        </w:rPr>
        <w:t>6-</w:t>
      </w:r>
      <w:r w:rsidRPr="001F2D04">
        <w:rPr>
          <w:rFonts w:cs="B Nazanin"/>
          <w:sz w:val="28"/>
          <w:szCs w:val="28"/>
          <w:lang w:bidi="fa-IR"/>
        </w:rPr>
        <w:t> </w:t>
      </w:r>
      <w:r w:rsidRPr="001F2D04">
        <w:rPr>
          <w:rFonts w:cs="B Nazanin"/>
          <w:sz w:val="28"/>
          <w:szCs w:val="28"/>
          <w:rtl/>
        </w:rPr>
        <w:t>روزآمدسازی اخبار مرتبط با کتابخانه و درج اطلاعیه های عمومی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7-</w:t>
      </w:r>
      <w:r w:rsidRPr="001F2D04">
        <w:rPr>
          <w:rFonts w:cs="B Nazanin"/>
          <w:sz w:val="28"/>
          <w:szCs w:val="28"/>
          <w:rtl/>
        </w:rPr>
        <w:t>انجام امور امانتٰ،رزرو،وبازگشت،وتمدید مواد امانتی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8-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برگرداندن کتب بازگشتی به قفسه و رده موضوعی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9-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راهنمایی دانشجویان و مراجعین در خصوص یافتن محل قرار گیری منابع در مخزن و اطلاع رسانی لازم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11-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دریافت، کنترل و ثبت کتب مورد نیاز غیر موجود و ثبت در فهرست سفارشات خرید آتی کتابخانه</w:t>
      </w:r>
    </w:p>
    <w:p w14:paraId="6F1B06AC" w14:textId="5C53C9BD" w:rsidR="003D0798" w:rsidRPr="001F2D04" w:rsidRDefault="003D0798" w:rsidP="00696A14">
      <w:pPr>
        <w:bidi/>
        <w:rPr>
          <w:rFonts w:cs="B Nazanin"/>
          <w:sz w:val="28"/>
          <w:szCs w:val="28"/>
          <w:rtl/>
        </w:rPr>
      </w:pPr>
      <w:r w:rsidRPr="001F2D04">
        <w:rPr>
          <w:rFonts w:cs="B Nazanin" w:hint="cs"/>
          <w:sz w:val="28"/>
          <w:szCs w:val="28"/>
          <w:rtl/>
          <w:lang w:bidi="fa-IR"/>
        </w:rPr>
        <w:t>1</w:t>
      </w:r>
      <w:r w:rsidR="00A1237F" w:rsidRPr="001F2D04">
        <w:rPr>
          <w:rFonts w:cs="B Nazanin" w:hint="cs"/>
          <w:sz w:val="28"/>
          <w:szCs w:val="28"/>
          <w:rtl/>
          <w:lang w:bidi="fa-IR"/>
        </w:rPr>
        <w:t>2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ورود اطلاعات دانشجویان جدید الورودثبت نام نشده و اسکن عکس پرسنلی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3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آماده سازی، ثبت در دفتر، و لیبل و بارکد برای منابع رسیده کتابی به کتابخانه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4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اطلاع رسانی در خصوص پایگاههای اطلاعاتی، نمایشگاهها، و رویدادهای مرتبط با کتابخانه از طریق مکاتبه، نصب اطلاعیه و تماس تلفنی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5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راهنمایی و ارجاع مراجعین جهت یافتن منابع مورد نظر در سایر کتابخانه های اقماری دانشگاه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1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6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دریافت کتب و منابع خریداری شده و کنترل لازم برابر فاکتورهای خرید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7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آماده سازی و فهرستنویسی کلیه کتب و منابع خریداری شده ،انتقالی و اهدایی جدید</w:t>
      </w:r>
      <w:r w:rsidRPr="001F2D04">
        <w:rPr>
          <w:rFonts w:cs="B Nazanin"/>
          <w:sz w:val="28"/>
          <w:szCs w:val="28"/>
          <w:lang w:bidi="fa-IR"/>
        </w:rPr>
        <w:br/>
      </w:r>
      <w:r w:rsidR="002F2F54" w:rsidRPr="001F2D04">
        <w:rPr>
          <w:rFonts w:cs="B Nazanin" w:hint="cs"/>
          <w:sz w:val="28"/>
          <w:szCs w:val="28"/>
          <w:rtl/>
          <w:lang w:bidi="fa-IR"/>
        </w:rPr>
        <w:t>18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هماهنگی و رفع ایرادات نرم افزار تحت وب کتابخانه و هماهنگی و همکاری مستمر با شرکت در جهت رفع نواقص</w:t>
      </w:r>
      <w:r w:rsidRPr="001F2D04">
        <w:rPr>
          <w:rFonts w:cs="B Nazanin"/>
          <w:sz w:val="28"/>
          <w:szCs w:val="28"/>
          <w:lang w:bidi="fa-IR"/>
        </w:rPr>
        <w:br/>
      </w:r>
      <w:r w:rsidR="002F2F54" w:rsidRPr="001F2D04">
        <w:rPr>
          <w:rFonts w:cs="B Nazanin" w:hint="cs"/>
          <w:sz w:val="28"/>
          <w:szCs w:val="28"/>
          <w:rtl/>
          <w:lang w:bidi="fa-IR"/>
        </w:rPr>
        <w:t>19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شرکت در دوره های تخصصی، آموزشی و فنی برابر دوره های مصوب و برنامه ریزی شده سازمانی</w:t>
      </w:r>
      <w:r w:rsidRPr="001F2D04">
        <w:rPr>
          <w:rFonts w:cs="B Nazanin"/>
          <w:sz w:val="28"/>
          <w:szCs w:val="28"/>
          <w:lang w:bidi="fa-IR"/>
        </w:rPr>
        <w:br/>
      </w:r>
      <w:r w:rsidR="002F2F54" w:rsidRPr="001F2D04">
        <w:rPr>
          <w:rFonts w:cs="B Nazanin" w:hint="cs"/>
          <w:sz w:val="28"/>
          <w:szCs w:val="28"/>
          <w:rtl/>
          <w:lang w:bidi="fa-IR"/>
        </w:rPr>
        <w:t>20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شرکت در جلسات اداری دانشکده ای</w:t>
      </w:r>
      <w:r w:rsidRPr="001F2D04">
        <w:rPr>
          <w:rFonts w:cs="B Nazanin"/>
          <w:sz w:val="28"/>
          <w:szCs w:val="28"/>
          <w:lang w:bidi="fa-IR"/>
        </w:rPr>
        <w:br/>
      </w:r>
      <w:r w:rsidR="002F2F54" w:rsidRPr="001F2D04">
        <w:rPr>
          <w:rFonts w:cs="B Nazanin" w:hint="cs"/>
          <w:sz w:val="28"/>
          <w:szCs w:val="28"/>
          <w:rtl/>
          <w:lang w:bidi="fa-IR"/>
        </w:rPr>
        <w:t>21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انجام امور مربوط به اعتبار سنجی و تلاش در جهت بهینه سازی و کیفیت خدمات و محیط کتابخانه بر اساس استانداردهای اعلامی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2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انجام امور تسویه حساب و امور کتب مفقودی و گم شده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3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کنترل و صحافی کتب آسیب دیده و قابل ترمیم توسط کارکنان کتابخانه( بمنظور جلوکیری از آسیب کلی و صرفه‌جویی در استفاده از منابع)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4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پیگیری ومکاتبات لازم در خصوص نیازهای تجهیزاتی، آموزشی، و مصرفی کتابخانه</w:t>
      </w:r>
      <w:r w:rsidRPr="001F2D04">
        <w:rPr>
          <w:rFonts w:cs="B Nazanin"/>
          <w:sz w:val="28"/>
          <w:szCs w:val="28"/>
          <w:lang w:bidi="fa-IR"/>
        </w:rPr>
        <w:br/>
      </w:r>
      <w:r w:rsidR="002F2F54"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5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lang w:bidi="fa-IR"/>
        </w:rPr>
        <w:t xml:space="preserve"> </w:t>
      </w:r>
      <w:r w:rsidRPr="001F2D04">
        <w:rPr>
          <w:rFonts w:cs="B Nazanin"/>
          <w:sz w:val="28"/>
          <w:szCs w:val="28"/>
          <w:rtl/>
        </w:rPr>
        <w:t>مرتب کردن هفتگی کتب موجود در قفسه بر اساس نظم و ترتیب موضوعی و شماره رده بندی</w:t>
      </w:r>
      <w:r w:rsidRPr="001F2D04">
        <w:rPr>
          <w:rFonts w:cs="B Nazanin"/>
          <w:sz w:val="28"/>
          <w:szCs w:val="28"/>
          <w:lang w:bidi="fa-IR"/>
        </w:rPr>
        <w:br/>
      </w:r>
      <w:r w:rsidRPr="001F2D04">
        <w:rPr>
          <w:rFonts w:cs="B Nazanin" w:hint="cs"/>
          <w:sz w:val="28"/>
          <w:szCs w:val="28"/>
          <w:rtl/>
          <w:lang w:bidi="fa-IR"/>
        </w:rPr>
        <w:t>2</w:t>
      </w:r>
      <w:r w:rsidR="002F2F54" w:rsidRPr="001F2D04">
        <w:rPr>
          <w:rFonts w:cs="B Nazanin" w:hint="cs"/>
          <w:sz w:val="28"/>
          <w:szCs w:val="28"/>
          <w:rtl/>
          <w:lang w:bidi="fa-IR"/>
        </w:rPr>
        <w:t>6</w:t>
      </w:r>
      <w:r w:rsidRPr="001F2D04">
        <w:rPr>
          <w:rFonts w:cs="B Nazanin" w:hint="cs"/>
          <w:sz w:val="28"/>
          <w:szCs w:val="28"/>
          <w:rtl/>
          <w:lang w:bidi="fa-IR"/>
        </w:rPr>
        <w:t>-</w:t>
      </w:r>
      <w:r w:rsidRPr="001F2D04">
        <w:rPr>
          <w:rFonts w:cs="B Nazanin"/>
          <w:sz w:val="28"/>
          <w:szCs w:val="28"/>
          <w:rtl/>
        </w:rPr>
        <w:t>نگهداری و تنظیف سالنهای مطالعه ، مخزن، قفسه ها، میز و صندلیهای مطالعه جهت استفاده مراجعین و دانشجویان</w:t>
      </w:r>
    </w:p>
    <w:p w14:paraId="434E3EEA" w14:textId="77777777" w:rsidR="00F14433" w:rsidRPr="001F2D04" w:rsidRDefault="00F14433" w:rsidP="00F14433">
      <w:pPr>
        <w:bidi/>
        <w:rPr>
          <w:rFonts w:asciiTheme="majorHAnsi" w:hAnsiTheme="majorHAnsi" w:cs="B Nazanin"/>
          <w:b/>
          <w:bCs/>
          <w:sz w:val="32"/>
          <w:szCs w:val="32"/>
          <w:lang w:bidi="fa-IR"/>
        </w:rPr>
      </w:pPr>
      <w:r w:rsidRPr="001F2D04">
        <w:rPr>
          <w:rFonts w:asciiTheme="majorHAnsi" w:hAnsiTheme="majorHAnsi" w:cs="B Nazanin" w:hint="cs"/>
          <w:b/>
          <w:bCs/>
          <w:sz w:val="32"/>
          <w:szCs w:val="32"/>
          <w:rtl/>
        </w:rPr>
        <w:t>گزارش کمی کتابخانه: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4433" w:rsidRPr="001F2D04" w14:paraId="5DF0F396" w14:textId="77777777" w:rsidTr="000C198E">
        <w:tc>
          <w:tcPr>
            <w:tcW w:w="4675" w:type="dxa"/>
          </w:tcPr>
          <w:p w14:paraId="2BD05E1E" w14:textId="26B4CDCC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مساحت کتابخانه:       </w:t>
            </w:r>
            <w:r w:rsidR="00BB088D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</w:t>
            </w: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365 مترمربع</w:t>
            </w:r>
          </w:p>
        </w:tc>
        <w:tc>
          <w:tcPr>
            <w:tcW w:w="4675" w:type="dxa"/>
          </w:tcPr>
          <w:p w14:paraId="73B766D5" w14:textId="2ED1FED5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مخزن مطالعه: </w:t>
            </w:r>
            <w:r w:rsidR="00BB088D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    </w:t>
            </w: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باز</w:t>
            </w:r>
          </w:p>
        </w:tc>
      </w:tr>
      <w:tr w:rsidR="00F14433" w:rsidRPr="001F2D04" w14:paraId="071ADD55" w14:textId="77777777" w:rsidTr="000C198E">
        <w:tc>
          <w:tcPr>
            <w:tcW w:w="4675" w:type="dxa"/>
          </w:tcPr>
          <w:p w14:paraId="7FBDA538" w14:textId="31D29E16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عنوان کتب فارسی:</w:t>
            </w:r>
            <w:r w:rsidR="003D25B5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995</w:t>
            </w:r>
          </w:p>
        </w:tc>
        <w:tc>
          <w:tcPr>
            <w:tcW w:w="4675" w:type="dxa"/>
          </w:tcPr>
          <w:p w14:paraId="29784C7B" w14:textId="694E5F6F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عنوان کتب لاتین:</w:t>
            </w:r>
            <w:r w:rsidR="001F4A5A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 14  </w:t>
            </w:r>
          </w:p>
        </w:tc>
      </w:tr>
      <w:tr w:rsidR="00F14433" w:rsidRPr="001F2D04" w14:paraId="62104EC0" w14:textId="77777777" w:rsidTr="000C198E">
        <w:tc>
          <w:tcPr>
            <w:tcW w:w="4675" w:type="dxa"/>
          </w:tcPr>
          <w:p w14:paraId="2CA9C6C5" w14:textId="413CEC06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نسخه کتب فارسی:</w:t>
            </w:r>
            <w:r w:rsidR="00DB2808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4518</w:t>
            </w:r>
          </w:p>
        </w:tc>
        <w:tc>
          <w:tcPr>
            <w:tcW w:w="4675" w:type="dxa"/>
          </w:tcPr>
          <w:p w14:paraId="083B3296" w14:textId="4C4AF46E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نسخه کتب لاتین:</w:t>
            </w:r>
            <w:r w:rsidR="00DB2808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 120</w:t>
            </w:r>
          </w:p>
        </w:tc>
      </w:tr>
      <w:tr w:rsidR="00F14433" w:rsidRPr="001F2D04" w14:paraId="10F62A82" w14:textId="77777777" w:rsidTr="000C198E">
        <w:tc>
          <w:tcPr>
            <w:tcW w:w="4675" w:type="dxa"/>
          </w:tcPr>
          <w:p w14:paraId="26AA06AD" w14:textId="4CFF42B9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عنوان کتب خریداری شده :</w:t>
            </w:r>
            <w:r w:rsidR="007B454B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56</w:t>
            </w:r>
          </w:p>
        </w:tc>
        <w:tc>
          <w:tcPr>
            <w:tcW w:w="4675" w:type="dxa"/>
          </w:tcPr>
          <w:p w14:paraId="63CED60A" w14:textId="2008A942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نسخ خریداری شده:</w:t>
            </w:r>
            <w:r w:rsidR="007B454B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955315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166</w:t>
            </w:r>
            <w:r w:rsidR="007B454B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F14433" w:rsidRPr="001F2D04" w14:paraId="37C4CC78" w14:textId="77777777" w:rsidTr="000C198E">
        <w:tc>
          <w:tcPr>
            <w:tcW w:w="4675" w:type="dxa"/>
          </w:tcPr>
          <w:p w14:paraId="4EC96DC8" w14:textId="216FC4B8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افراد تسویه شده:</w:t>
            </w:r>
            <w:r w:rsidR="00955315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      83 </w:t>
            </w:r>
          </w:p>
        </w:tc>
        <w:tc>
          <w:tcPr>
            <w:tcW w:w="4675" w:type="dxa"/>
          </w:tcPr>
          <w:p w14:paraId="2085601C" w14:textId="19FCB058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افراد عضوکتابخانه:</w:t>
            </w:r>
            <w:r w:rsidR="00955315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   61</w:t>
            </w:r>
          </w:p>
        </w:tc>
      </w:tr>
      <w:tr w:rsidR="00F14433" w:rsidRPr="001F2D04" w14:paraId="03614A4C" w14:textId="77777777" w:rsidTr="000C198E">
        <w:tc>
          <w:tcPr>
            <w:tcW w:w="4675" w:type="dxa"/>
          </w:tcPr>
          <w:p w14:paraId="13E4D736" w14:textId="3B914E13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افراد امانت گیرنده کتب:</w:t>
            </w:r>
            <w:r w:rsidR="00FB73A6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112</w:t>
            </w:r>
          </w:p>
        </w:tc>
        <w:tc>
          <w:tcPr>
            <w:tcW w:w="4675" w:type="dxa"/>
          </w:tcPr>
          <w:p w14:paraId="4D20EE42" w14:textId="33CE7F5D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افراد برگشت دهنده کتب:</w:t>
            </w:r>
            <w:r w:rsidR="00FB73A6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156</w:t>
            </w:r>
          </w:p>
        </w:tc>
      </w:tr>
      <w:tr w:rsidR="00F14433" w:rsidRPr="001F2D04" w14:paraId="363F8383" w14:textId="77777777" w:rsidTr="000C198E">
        <w:tc>
          <w:tcPr>
            <w:tcW w:w="4675" w:type="dxa"/>
          </w:tcPr>
          <w:p w14:paraId="466C03CD" w14:textId="1584D85A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افراد رزرو کننده کتب:</w:t>
            </w:r>
            <w:r w:rsidR="00B3152C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     13</w:t>
            </w:r>
          </w:p>
        </w:tc>
        <w:tc>
          <w:tcPr>
            <w:tcW w:w="4675" w:type="dxa"/>
          </w:tcPr>
          <w:p w14:paraId="38DAA02C" w14:textId="5807559C" w:rsidR="00F14433" w:rsidRPr="001F2D04" w:rsidRDefault="00F14433" w:rsidP="000C198E">
            <w:pPr>
              <w:bidi/>
              <w:rPr>
                <w:rFonts w:asciiTheme="majorHAnsi" w:hAnsiTheme="majorHAnsi" w:cs="B Nazanin"/>
                <w:sz w:val="32"/>
                <w:szCs w:val="32"/>
                <w:rtl/>
                <w:lang w:bidi="fa-IR"/>
              </w:rPr>
            </w:pPr>
            <w:r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>تعداد افراد تمدید کننده کتب:</w:t>
            </w:r>
            <w:r w:rsidR="00B3152C" w:rsidRPr="001F2D04">
              <w:rPr>
                <w:rFonts w:asciiTheme="majorHAnsi" w:hAnsiTheme="majorHAnsi" w:cs="B Nazanin" w:hint="cs"/>
                <w:sz w:val="32"/>
                <w:szCs w:val="32"/>
                <w:rtl/>
                <w:lang w:bidi="fa-IR"/>
              </w:rPr>
              <w:t xml:space="preserve">      81</w:t>
            </w:r>
          </w:p>
        </w:tc>
      </w:tr>
    </w:tbl>
    <w:p w14:paraId="77C5917B" w14:textId="77777777" w:rsidR="00F14433" w:rsidRPr="001F2D04" w:rsidRDefault="00F14433" w:rsidP="00F14433">
      <w:pPr>
        <w:bidi/>
        <w:rPr>
          <w:rFonts w:asciiTheme="majorHAnsi" w:hAnsiTheme="majorHAnsi" w:cs="B Nazanin"/>
          <w:sz w:val="32"/>
          <w:szCs w:val="32"/>
          <w:rtl/>
          <w:lang w:bidi="fa-IR"/>
        </w:rPr>
      </w:pPr>
    </w:p>
    <w:p w14:paraId="1B706E90" w14:textId="77777777" w:rsidR="00F14433" w:rsidRPr="001F2D04" w:rsidRDefault="00F14433" w:rsidP="00F14433">
      <w:pPr>
        <w:bidi/>
        <w:rPr>
          <w:rFonts w:cs="B Nazanin"/>
          <w:sz w:val="28"/>
          <w:szCs w:val="28"/>
          <w:lang w:bidi="fa-IR"/>
        </w:rPr>
      </w:pPr>
    </w:p>
    <w:sectPr w:rsidR="00F14433" w:rsidRPr="001F2D04" w:rsidSect="003D25B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D3A6" w14:textId="77777777" w:rsidR="00A93317" w:rsidRDefault="00A93317" w:rsidP="003D0798">
      <w:pPr>
        <w:spacing w:after="0" w:line="240" w:lineRule="auto"/>
      </w:pPr>
      <w:r>
        <w:separator/>
      </w:r>
    </w:p>
  </w:endnote>
  <w:endnote w:type="continuationSeparator" w:id="0">
    <w:p w14:paraId="2B635060" w14:textId="77777777" w:rsidR="00A93317" w:rsidRDefault="00A93317" w:rsidP="003D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1531" w14:textId="77777777" w:rsidR="00A93317" w:rsidRDefault="00A93317" w:rsidP="003D0798">
      <w:pPr>
        <w:spacing w:after="0" w:line="240" w:lineRule="auto"/>
      </w:pPr>
      <w:r>
        <w:separator/>
      </w:r>
    </w:p>
  </w:footnote>
  <w:footnote w:type="continuationSeparator" w:id="0">
    <w:p w14:paraId="6C441E2D" w14:textId="77777777" w:rsidR="00A93317" w:rsidRDefault="00A93317" w:rsidP="003D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5F64" w14:textId="27A692E3" w:rsidR="003D0798" w:rsidRDefault="003D0798" w:rsidP="003D0798">
    <w:pPr>
      <w:pStyle w:val="Header"/>
      <w:bidi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F17E6" wp14:editId="52EDE9AB">
          <wp:simplePos x="0" y="0"/>
          <wp:positionH relativeFrom="rightMargin">
            <wp:posOffset>-200025</wp:posOffset>
          </wp:positionH>
          <wp:positionV relativeFrom="paragraph">
            <wp:posOffset>-19050</wp:posOffset>
          </wp:positionV>
          <wp:extent cx="638175" cy="552450"/>
          <wp:effectExtent l="0" t="0" r="9525" b="0"/>
          <wp:wrapSquare wrapText="bothSides"/>
          <wp:docPr id="14453606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9CA35" w14:textId="595C861F" w:rsidR="003D0798" w:rsidRDefault="00214ACD" w:rsidP="003D0798">
    <w:pPr>
      <w:pStyle w:val="Header"/>
      <w:bidi/>
      <w:rPr>
        <w:rtl/>
      </w:rPr>
    </w:pPr>
    <w:r>
      <w:rPr>
        <w:rFonts w:hint="cs"/>
        <w:rtl/>
      </w:rPr>
      <w:t xml:space="preserve"> </w:t>
    </w:r>
  </w:p>
  <w:p w14:paraId="7E76D1FB" w14:textId="77777777" w:rsidR="00214ACD" w:rsidRDefault="00214ACD" w:rsidP="00214ACD">
    <w:pPr>
      <w:pStyle w:val="Header"/>
      <w:bidi/>
      <w:rPr>
        <w:rtl/>
      </w:rPr>
    </w:pPr>
  </w:p>
  <w:p w14:paraId="72276C80" w14:textId="77777777" w:rsidR="00214ACD" w:rsidRDefault="00214ACD" w:rsidP="00214ACD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30"/>
    <w:rsid w:val="000076AE"/>
    <w:rsid w:val="000452CB"/>
    <w:rsid w:val="000A3948"/>
    <w:rsid w:val="00102E30"/>
    <w:rsid w:val="00151113"/>
    <w:rsid w:val="001F2D04"/>
    <w:rsid w:val="001F4A5A"/>
    <w:rsid w:val="00214ACD"/>
    <w:rsid w:val="002F2F54"/>
    <w:rsid w:val="003D0798"/>
    <w:rsid w:val="003D25B5"/>
    <w:rsid w:val="00412ACF"/>
    <w:rsid w:val="004F24F7"/>
    <w:rsid w:val="00510486"/>
    <w:rsid w:val="00696A14"/>
    <w:rsid w:val="006C2833"/>
    <w:rsid w:val="00730923"/>
    <w:rsid w:val="00761E17"/>
    <w:rsid w:val="007B454B"/>
    <w:rsid w:val="00820053"/>
    <w:rsid w:val="00850C52"/>
    <w:rsid w:val="00955315"/>
    <w:rsid w:val="00A1237F"/>
    <w:rsid w:val="00A93317"/>
    <w:rsid w:val="00B3152C"/>
    <w:rsid w:val="00B869B3"/>
    <w:rsid w:val="00BB088D"/>
    <w:rsid w:val="00C170F0"/>
    <w:rsid w:val="00CF73A1"/>
    <w:rsid w:val="00DB2808"/>
    <w:rsid w:val="00ED0351"/>
    <w:rsid w:val="00F14433"/>
    <w:rsid w:val="00FB6574"/>
    <w:rsid w:val="00FB73A6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9577"/>
  <w15:chartTrackingRefBased/>
  <w15:docId w15:val="{6045956B-5FDF-4312-97A1-072DA33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98"/>
  </w:style>
  <w:style w:type="paragraph" w:styleId="Footer">
    <w:name w:val="footer"/>
    <w:basedOn w:val="Normal"/>
    <w:link w:val="FooterChar"/>
    <w:uiPriority w:val="99"/>
    <w:unhideWhenUsed/>
    <w:rsid w:val="003D0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98"/>
  </w:style>
  <w:style w:type="table" w:styleId="TableGrid">
    <w:name w:val="Table Grid"/>
    <w:basedOn w:val="TableNormal"/>
    <w:uiPriority w:val="39"/>
    <w:rsid w:val="00F1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B3BE-C7F9-4B45-83A6-7352BC10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77</cp:revision>
  <dcterms:created xsi:type="dcterms:W3CDTF">2025-08-31T03:29:00Z</dcterms:created>
  <dcterms:modified xsi:type="dcterms:W3CDTF">2025-09-27T04:42:00Z</dcterms:modified>
</cp:coreProperties>
</file>